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592FC" w14:textId="45207F13" w:rsidR="00CB358E" w:rsidRDefault="004644C0" w:rsidP="00630E00">
      <w:pPr>
        <w:widowControl/>
        <w:shd w:val="clear" w:color="auto" w:fill="FFFFFF"/>
        <w:tabs>
          <w:tab w:val="left" w:pos="10206"/>
        </w:tabs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CB358E">
        <w:rPr>
          <w:rFonts w:ascii="Times New Roman" w:eastAsia="Calibri" w:hAnsi="Times New Roman" w:cs="Times New Roman"/>
          <w:sz w:val="24"/>
          <w:szCs w:val="24"/>
        </w:rPr>
        <w:t>проект</w:t>
      </w:r>
    </w:p>
    <w:p w14:paraId="49E742DD" w14:textId="7447CB0C" w:rsidR="00630E00" w:rsidRPr="00CB358E" w:rsidRDefault="00630E00" w:rsidP="00630E00">
      <w:pPr>
        <w:widowControl/>
        <w:shd w:val="clear" w:color="auto" w:fill="FFFFFF"/>
        <w:tabs>
          <w:tab w:val="left" w:pos="10206"/>
        </w:tabs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358E">
        <w:rPr>
          <w:rFonts w:ascii="Times New Roman" w:eastAsia="Calibri" w:hAnsi="Times New Roman" w:cs="Times New Roman"/>
          <w:b/>
          <w:sz w:val="24"/>
          <w:szCs w:val="24"/>
        </w:rPr>
        <w:t>Муниципальная программа «Развитие институтов гражданского общества, повышение эффективности местного самоуправления</w:t>
      </w:r>
    </w:p>
    <w:p w14:paraId="47FCF618" w14:textId="77777777" w:rsidR="00630E00" w:rsidRPr="00CB358E" w:rsidRDefault="00630E00" w:rsidP="00630E00">
      <w:pPr>
        <w:widowControl/>
        <w:shd w:val="clear" w:color="auto" w:fill="FFFFFF"/>
        <w:tabs>
          <w:tab w:val="left" w:pos="10206"/>
        </w:tabs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358E">
        <w:rPr>
          <w:rFonts w:ascii="Times New Roman" w:eastAsia="Calibri" w:hAnsi="Times New Roman" w:cs="Times New Roman"/>
          <w:b/>
          <w:sz w:val="24"/>
          <w:szCs w:val="24"/>
        </w:rPr>
        <w:t>и реализации молодежной политики»</w:t>
      </w:r>
    </w:p>
    <w:p w14:paraId="34A43434" w14:textId="77777777" w:rsidR="00630E00" w:rsidRPr="00E038D3" w:rsidRDefault="00630E00" w:rsidP="00630E00">
      <w:pPr>
        <w:widowControl/>
        <w:shd w:val="clear" w:color="auto" w:fill="FFFFFF"/>
        <w:tabs>
          <w:tab w:val="left" w:pos="0"/>
          <w:tab w:val="left" w:pos="851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7390F9" w14:textId="77777777" w:rsidR="00630E00" w:rsidRPr="00E038D3" w:rsidRDefault="00630E00" w:rsidP="00630E00">
      <w:pPr>
        <w:jc w:val="center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038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Паспорт</w:t>
      </w:r>
    </w:p>
    <w:p w14:paraId="5E8D7161" w14:textId="77777777" w:rsidR="00630E00" w:rsidRPr="00E038D3" w:rsidRDefault="00630E00" w:rsidP="00630E00">
      <w:pPr>
        <w:jc w:val="center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proofErr w:type="gramStart"/>
      <w:r w:rsidRPr="00E038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муниципальной  подпрограммы</w:t>
      </w:r>
      <w:proofErr w:type="gramEnd"/>
      <w:r w:rsidRPr="00E038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Московской области «Развитие институтов гражданского общества, повышение эффективности</w:t>
      </w:r>
    </w:p>
    <w:p w14:paraId="734376AB" w14:textId="77777777" w:rsidR="00630E00" w:rsidRPr="00E038D3" w:rsidRDefault="00630E00" w:rsidP="00630E00">
      <w:pPr>
        <w:jc w:val="center"/>
        <w:outlineLvl w:val="1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038D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местного самоуправления и реализации молодежной политики»</w:t>
      </w:r>
    </w:p>
    <w:p w14:paraId="7E2C758E" w14:textId="77777777" w:rsidR="00630E00" w:rsidRPr="00E038D3" w:rsidRDefault="00630E00" w:rsidP="00630E00">
      <w:pPr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4996" w:type="pct"/>
        <w:jc w:val="center"/>
        <w:tblLayout w:type="fixed"/>
        <w:tblLook w:val="04A0" w:firstRow="1" w:lastRow="0" w:firstColumn="1" w:lastColumn="0" w:noHBand="0" w:noVBand="1"/>
      </w:tblPr>
      <w:tblGrid>
        <w:gridCol w:w="5011"/>
        <w:gridCol w:w="9537"/>
      </w:tblGrid>
      <w:tr w:rsidR="00630E00" w:rsidRPr="00E038D3" w14:paraId="6CD49726" w14:textId="77777777" w:rsidTr="00D35DC6">
        <w:trPr>
          <w:trHeight w:val="375"/>
          <w:jc w:val="center"/>
        </w:trPr>
        <w:tc>
          <w:tcPr>
            <w:tcW w:w="5204" w:type="dxa"/>
          </w:tcPr>
          <w:p w14:paraId="0AA6B71C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t>Координатор муниципальной  программы</w:t>
            </w:r>
          </w:p>
        </w:tc>
        <w:tc>
          <w:tcPr>
            <w:tcW w:w="9912" w:type="dxa"/>
          </w:tcPr>
          <w:p w14:paraId="38CB5DA7" w14:textId="77777777" w:rsidR="00630E00" w:rsidRPr="00E038D3" w:rsidRDefault="00630E00" w:rsidP="00D35DC6">
            <w:pPr>
              <w:widowControl/>
              <w:tabs>
                <w:tab w:val="left" w:pos="0"/>
                <w:tab w:val="left" w:pos="851"/>
              </w:tabs>
              <w:autoSpaceDE/>
              <w:autoSpaceDN/>
              <w:adjustRightInd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t>Заместитель Главы городского округа Е.М. Отческая</w:t>
            </w:r>
          </w:p>
        </w:tc>
      </w:tr>
      <w:tr w:rsidR="00630E00" w:rsidRPr="00E038D3" w14:paraId="40E23955" w14:textId="77777777" w:rsidTr="00D35DC6">
        <w:trPr>
          <w:trHeight w:val="379"/>
          <w:jc w:val="center"/>
        </w:trPr>
        <w:tc>
          <w:tcPr>
            <w:tcW w:w="5204" w:type="dxa"/>
          </w:tcPr>
          <w:p w14:paraId="32B77196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912" w:type="dxa"/>
          </w:tcPr>
          <w:p w14:paraId="428D46CF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630E00" w:rsidRPr="00E038D3" w14:paraId="042ECE53" w14:textId="77777777" w:rsidTr="00D35DC6">
        <w:trPr>
          <w:jc w:val="center"/>
        </w:trPr>
        <w:tc>
          <w:tcPr>
            <w:tcW w:w="5204" w:type="dxa"/>
          </w:tcPr>
          <w:p w14:paraId="41BE4C51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912" w:type="dxa"/>
          </w:tcPr>
          <w:p w14:paraId="3C82A27B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Обеспечение открытости и прозрачности деятельности органов муниципальной власти городского округа Московской области и органов местного самоуправления путем размещения информационных материалов о </w:t>
            </w:r>
            <w:proofErr w:type="gramStart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муниципальной власти Московской области и органов местного самоуправления городского округа Московской области</w:t>
            </w:r>
          </w:p>
          <w:p w14:paraId="7AA02777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Проведение мероприятий, направленных на укрепление национального согласия, общероссийской гражданской идентичности и единства многонационального народа Московской области (российской нации), обеспечение политической и социальной стабильности, развитие демократических институтов, воспитания гармоничных, всесторонне развитых, патриотичных и социально ответственных граждан, способных к успешной социализации и эффективной самореализации.</w:t>
            </w:r>
          </w:p>
          <w:p w14:paraId="6D16F7D0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 Повышение уровня удовлетворенности населения деятельностью органов местного самоуправления городского округа Московской области.</w:t>
            </w:r>
          </w:p>
          <w:p w14:paraId="252DE2DF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молодежью. Увеличение доли граждан, вовлеченных в участие в патриотических и социально значимых мероприятиях. </w:t>
            </w:r>
          </w:p>
          <w:p w14:paraId="6C6545AC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 Создание условий для развития и поддержки добровольчества (</w:t>
            </w:r>
            <w:proofErr w:type="spellStart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как ключевого элемента социальной ответственности развитого гражданского общества, увеличение доли граждан, вовлеченных в участие в добровольчестве (</w:t>
            </w:r>
            <w:proofErr w:type="spellStart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волонтерстве</w:t>
            </w:r>
            <w:proofErr w:type="spellEnd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30E00" w:rsidRPr="00E038D3" w14:paraId="49F29C79" w14:textId="77777777" w:rsidTr="00D35DC6">
        <w:trPr>
          <w:trHeight w:val="467"/>
          <w:jc w:val="center"/>
        </w:trPr>
        <w:tc>
          <w:tcPr>
            <w:tcW w:w="5204" w:type="dxa"/>
          </w:tcPr>
          <w:p w14:paraId="12ADFCEE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Перечень подпрограмм</w:t>
            </w:r>
          </w:p>
        </w:tc>
        <w:tc>
          <w:tcPr>
            <w:tcW w:w="9912" w:type="dxa"/>
          </w:tcPr>
          <w:p w14:paraId="37CCE178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t>Государственные заказчики подпрограмм:</w:t>
            </w:r>
          </w:p>
        </w:tc>
      </w:tr>
      <w:tr w:rsidR="00630E00" w:rsidRPr="00E038D3" w14:paraId="69BFCB03" w14:textId="77777777" w:rsidTr="00D35DC6">
        <w:trPr>
          <w:jc w:val="center"/>
        </w:trPr>
        <w:tc>
          <w:tcPr>
            <w:tcW w:w="5204" w:type="dxa"/>
          </w:tcPr>
          <w:p w14:paraId="7B69ACAA" w14:textId="77777777" w:rsidR="00630E00" w:rsidRPr="00E038D3" w:rsidRDefault="00630E00" w:rsidP="00D35D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1.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медиасреды</w:t>
            </w:r>
            <w:proofErr w:type="spellEnd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12" w:type="dxa"/>
          </w:tcPr>
          <w:p w14:paraId="2011E661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630E00" w:rsidRPr="00E038D3" w14:paraId="73516A0F" w14:textId="77777777" w:rsidTr="00D35DC6">
        <w:trPr>
          <w:jc w:val="center"/>
        </w:trPr>
        <w:tc>
          <w:tcPr>
            <w:tcW w:w="5204" w:type="dxa"/>
          </w:tcPr>
          <w:p w14:paraId="7DDC1FA2" w14:textId="77777777" w:rsidR="00630E00" w:rsidRPr="00E038D3" w:rsidRDefault="00630E00" w:rsidP="00D35DC6">
            <w:pPr>
              <w:tabs>
                <w:tab w:val="center" w:pos="242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Подпрограмма 2. «Мир и согласие. Новые возможности»</w:t>
            </w:r>
          </w:p>
        </w:tc>
        <w:tc>
          <w:tcPr>
            <w:tcW w:w="9912" w:type="dxa"/>
          </w:tcPr>
          <w:p w14:paraId="00B67920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630E00" w:rsidRPr="00E038D3" w14:paraId="6AAF8105" w14:textId="77777777" w:rsidTr="00D35DC6">
        <w:trPr>
          <w:jc w:val="center"/>
        </w:trPr>
        <w:tc>
          <w:tcPr>
            <w:tcW w:w="5204" w:type="dxa"/>
          </w:tcPr>
          <w:p w14:paraId="155EAC73" w14:textId="77777777" w:rsidR="00630E00" w:rsidRPr="00E038D3" w:rsidRDefault="00630E00" w:rsidP="00D35D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3.  «Эффективное местное самоуправление»  </w:t>
            </w:r>
          </w:p>
        </w:tc>
        <w:tc>
          <w:tcPr>
            <w:tcW w:w="9912" w:type="dxa"/>
          </w:tcPr>
          <w:p w14:paraId="6C0A857A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630E00" w:rsidRPr="00E038D3" w14:paraId="368378EA" w14:textId="77777777" w:rsidTr="00D35DC6">
        <w:trPr>
          <w:trHeight w:val="371"/>
          <w:jc w:val="center"/>
        </w:trPr>
        <w:tc>
          <w:tcPr>
            <w:tcW w:w="5204" w:type="dxa"/>
          </w:tcPr>
          <w:p w14:paraId="69F585A4" w14:textId="77777777" w:rsidR="00630E00" w:rsidRPr="00E038D3" w:rsidRDefault="00630E00" w:rsidP="00D35D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4.  «Молодежь Подмосковья»  </w:t>
            </w:r>
          </w:p>
        </w:tc>
        <w:tc>
          <w:tcPr>
            <w:tcW w:w="9912" w:type="dxa"/>
          </w:tcPr>
          <w:p w14:paraId="0B14C2D7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630E00" w:rsidRPr="00E038D3" w14:paraId="19392392" w14:textId="77777777" w:rsidTr="00D35DC6">
        <w:trPr>
          <w:jc w:val="center"/>
        </w:trPr>
        <w:tc>
          <w:tcPr>
            <w:tcW w:w="5204" w:type="dxa"/>
          </w:tcPr>
          <w:p w14:paraId="6CC2756F" w14:textId="77777777" w:rsidR="00630E00" w:rsidRPr="00E038D3" w:rsidRDefault="00630E00" w:rsidP="00D35D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5. Развитие добровольчества </w:t>
            </w:r>
          </w:p>
          <w:p w14:paraId="7B2007A6" w14:textId="77777777" w:rsidR="00630E00" w:rsidRPr="00E038D3" w:rsidRDefault="00630E00" w:rsidP="00D35D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в городском округе Московской области</w:t>
            </w:r>
          </w:p>
          <w:p w14:paraId="16D273E7" w14:textId="77777777" w:rsidR="00630E00" w:rsidRPr="00E038D3" w:rsidRDefault="00630E00" w:rsidP="00D35D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2" w:type="dxa"/>
          </w:tcPr>
          <w:p w14:paraId="22B51D7E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630E00" w:rsidRPr="00E038D3" w14:paraId="4CD7113F" w14:textId="77777777" w:rsidTr="00D35DC6">
        <w:trPr>
          <w:jc w:val="center"/>
        </w:trPr>
        <w:tc>
          <w:tcPr>
            <w:tcW w:w="5204" w:type="dxa"/>
          </w:tcPr>
          <w:p w14:paraId="401665BD" w14:textId="77777777" w:rsidR="00630E00" w:rsidRPr="00E038D3" w:rsidRDefault="00630E00" w:rsidP="00D35D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Подпрограмма 6. «Обеспечивающая подпрограмма»</w:t>
            </w:r>
          </w:p>
        </w:tc>
        <w:tc>
          <w:tcPr>
            <w:tcW w:w="9912" w:type="dxa"/>
          </w:tcPr>
          <w:p w14:paraId="3649EB5D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Реутов</w:t>
            </w:r>
          </w:p>
        </w:tc>
      </w:tr>
      <w:tr w:rsidR="00630E00" w:rsidRPr="00E038D3" w14:paraId="3D513E11" w14:textId="77777777" w:rsidTr="00D35DC6">
        <w:trPr>
          <w:jc w:val="center"/>
        </w:trPr>
        <w:tc>
          <w:tcPr>
            <w:tcW w:w="5204" w:type="dxa"/>
            <w:vMerge w:val="restart"/>
          </w:tcPr>
          <w:p w14:paraId="71BD7C25" w14:textId="77777777" w:rsidR="00630E00" w:rsidRPr="00E038D3" w:rsidRDefault="00630E00" w:rsidP="00D35DC6">
            <w:pPr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912" w:type="dxa"/>
          </w:tcPr>
          <w:p w14:paraId="0D50849E" w14:textId="77777777" w:rsidR="00630E00" w:rsidRPr="00E038D3" w:rsidRDefault="00630E00" w:rsidP="00D35DC6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Подпрограмма 1.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медиасреды</w:t>
            </w:r>
            <w:proofErr w:type="spellEnd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 направлена на обеспечение населения муниципального образования информацией о деятельности органов местного самоуправления Московской области, социально-экономических и общественных процессах, происходящих на территории городского округа, создание доступной современной </w:t>
            </w:r>
            <w:proofErr w:type="spellStart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медиасреды</w:t>
            </w:r>
            <w:proofErr w:type="spellEnd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4FC4789" w14:textId="77777777" w:rsidR="00630E00" w:rsidRPr="00E038D3" w:rsidRDefault="00630E00" w:rsidP="00D35DC6">
            <w:pPr>
              <w:pStyle w:val="a4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реализации мероприятий подпрограммы планируется организовать размещение информации, направленной на привлечение внимания населения к актуальным проблемам, и формирование положительного имиджа городского округа  как социально ориентированного муниципалитета, комфортного для жизни и ведения предпринимательской деятельности, а также на создание общего рекламного пространства на территории Московской области путем увеличения доли соответствия фактических мест установки рекламных конструкций утвержденным схемам размещения рекламных конструкций на территории городского округа Московской области</w:t>
            </w:r>
          </w:p>
        </w:tc>
      </w:tr>
      <w:tr w:rsidR="00630E00" w:rsidRPr="00E038D3" w14:paraId="08A5FA0C" w14:textId="77777777" w:rsidTr="00D35DC6">
        <w:trPr>
          <w:jc w:val="center"/>
        </w:trPr>
        <w:tc>
          <w:tcPr>
            <w:tcW w:w="5204" w:type="dxa"/>
            <w:vMerge/>
          </w:tcPr>
          <w:p w14:paraId="70C6F035" w14:textId="77777777" w:rsidR="00630E00" w:rsidRPr="00E038D3" w:rsidRDefault="00630E00" w:rsidP="00D35DC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12" w:type="dxa"/>
          </w:tcPr>
          <w:p w14:paraId="1AFA1FE3" w14:textId="77777777" w:rsidR="00630E00" w:rsidRPr="00E038D3" w:rsidRDefault="00630E00" w:rsidP="00D35DC6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Подпрограмма 2. «Мир и согласие. Новые возможности» направлена на повышение эффективности взаимодействия и поддержки институтов гражданского общества, укрепление межнационального и межконфессионального мира и согласия</w:t>
            </w:r>
            <w:r w:rsidRPr="00E038D3">
              <w:rPr>
                <w:sz w:val="24"/>
                <w:szCs w:val="24"/>
              </w:rPr>
              <w:t xml:space="preserve"> </w:t>
            </w: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территории городского округа Московской области</w:t>
            </w:r>
          </w:p>
        </w:tc>
      </w:tr>
      <w:tr w:rsidR="00630E00" w:rsidRPr="00E038D3" w14:paraId="2686A7E0" w14:textId="77777777" w:rsidTr="00D35DC6">
        <w:trPr>
          <w:jc w:val="center"/>
        </w:trPr>
        <w:tc>
          <w:tcPr>
            <w:tcW w:w="5204" w:type="dxa"/>
            <w:vMerge/>
          </w:tcPr>
          <w:p w14:paraId="627642C6" w14:textId="77777777" w:rsidR="00630E00" w:rsidRPr="00E038D3" w:rsidRDefault="00630E00" w:rsidP="00D35DC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12" w:type="dxa"/>
          </w:tcPr>
          <w:p w14:paraId="6DEC8A68" w14:textId="77777777" w:rsidR="00630E00" w:rsidRPr="00E038D3" w:rsidRDefault="00630E00" w:rsidP="00D35DC6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Подпрограмма 3. «Эффективное местное самоуправление» направлена на определение уровня удовлетворенности населения деятельностью органов местного самоуправления городского округа Московской области</w:t>
            </w:r>
          </w:p>
        </w:tc>
      </w:tr>
      <w:tr w:rsidR="00630E00" w:rsidRPr="00E038D3" w14:paraId="062857EE" w14:textId="77777777" w:rsidTr="00D35DC6">
        <w:trPr>
          <w:jc w:val="center"/>
        </w:trPr>
        <w:tc>
          <w:tcPr>
            <w:tcW w:w="5204" w:type="dxa"/>
            <w:vMerge/>
          </w:tcPr>
          <w:p w14:paraId="16E30C07" w14:textId="77777777" w:rsidR="00630E00" w:rsidRPr="00E038D3" w:rsidRDefault="00630E00" w:rsidP="00D35DC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12" w:type="dxa"/>
          </w:tcPr>
          <w:p w14:paraId="1F511F3E" w14:textId="77777777" w:rsidR="00630E00" w:rsidRPr="00E038D3" w:rsidRDefault="00630E00" w:rsidP="00D35DC6">
            <w:pPr>
              <w:spacing w:before="2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Подпрограмма 4. «Молодежь Подмосковья» направлена на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 и совершенствование методов и форм работы с молодежью</w:t>
            </w:r>
          </w:p>
        </w:tc>
      </w:tr>
      <w:tr w:rsidR="00630E00" w:rsidRPr="00E038D3" w14:paraId="6599CE9C" w14:textId="77777777" w:rsidTr="00D35DC6">
        <w:trPr>
          <w:jc w:val="center"/>
        </w:trPr>
        <w:tc>
          <w:tcPr>
            <w:tcW w:w="5204" w:type="dxa"/>
            <w:vMerge/>
          </w:tcPr>
          <w:p w14:paraId="54C20719" w14:textId="77777777" w:rsidR="00630E00" w:rsidRPr="00E038D3" w:rsidRDefault="00630E00" w:rsidP="00D35DC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12" w:type="dxa"/>
          </w:tcPr>
          <w:p w14:paraId="3297286B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 Подпрограмма 5. </w:t>
            </w:r>
            <w:proofErr w:type="gramStart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 Развитие</w:t>
            </w:r>
            <w:proofErr w:type="gramEnd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добровольчества (</w:t>
            </w:r>
            <w:proofErr w:type="spellStart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в городском округе Московской области» направлена на содействие развитию и распространению добровольческой (волонтерской) деятельности в городском округе Московской области</w:t>
            </w:r>
          </w:p>
          <w:p w14:paraId="6BF65EA5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30E00" w:rsidRPr="00E038D3" w14:paraId="7F8AA3C2" w14:textId="77777777" w:rsidTr="00D35DC6">
        <w:trPr>
          <w:jc w:val="center"/>
        </w:trPr>
        <w:tc>
          <w:tcPr>
            <w:tcW w:w="5204" w:type="dxa"/>
            <w:vMerge/>
          </w:tcPr>
          <w:p w14:paraId="58981B73" w14:textId="77777777" w:rsidR="00630E00" w:rsidRPr="00E038D3" w:rsidRDefault="00630E00" w:rsidP="00D35DC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12" w:type="dxa"/>
          </w:tcPr>
          <w:p w14:paraId="5E61F061" w14:textId="77777777" w:rsidR="00630E00" w:rsidRPr="00E038D3" w:rsidRDefault="00630E00" w:rsidP="00D35DC6">
            <w:pPr>
              <w:adjustRightInd/>
              <w:spacing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38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 Подпрограмма 6. «Обеспечивающая подпрограмма» направлена на обеспечение эффективного функционирования муниципальных органов городского округа Московской области при реализации полномочий»</w:t>
            </w:r>
          </w:p>
          <w:p w14:paraId="6E4F9EC3" w14:textId="77777777" w:rsidR="00630E00" w:rsidRPr="00E038D3" w:rsidRDefault="00630E00" w:rsidP="00D35DC6">
            <w:pPr>
              <w:ind w:left="17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4B952AD" w14:textId="77777777" w:rsidR="00630E00" w:rsidRDefault="00630E00" w:rsidP="00630E00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2010"/>
        <w:gridCol w:w="1491"/>
        <w:gridCol w:w="1491"/>
        <w:gridCol w:w="1499"/>
        <w:gridCol w:w="1483"/>
        <w:gridCol w:w="1483"/>
      </w:tblGrid>
      <w:tr w:rsidR="00630E00" w:rsidRPr="00C177AF" w14:paraId="22D64F85" w14:textId="77777777" w:rsidTr="00630E00">
        <w:trPr>
          <w:trHeight w:val="1305"/>
        </w:trPr>
        <w:tc>
          <w:tcPr>
            <w:tcW w:w="5098" w:type="dxa"/>
            <w:hideMark/>
          </w:tcPr>
          <w:p w14:paraId="54A55A70" w14:textId="77777777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2010" w:type="dxa"/>
            <w:hideMark/>
          </w:tcPr>
          <w:p w14:paraId="668B5F3D" w14:textId="77777777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91" w:type="dxa"/>
            <w:hideMark/>
          </w:tcPr>
          <w:p w14:paraId="0BD19E3A" w14:textId="693309EE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0879A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491" w:type="dxa"/>
            <w:hideMark/>
          </w:tcPr>
          <w:p w14:paraId="03AFBC3D" w14:textId="2E6610DE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0879A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499" w:type="dxa"/>
            <w:hideMark/>
          </w:tcPr>
          <w:p w14:paraId="07D5273C" w14:textId="0A9A8AD8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0879A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483" w:type="dxa"/>
            <w:hideMark/>
          </w:tcPr>
          <w:p w14:paraId="174EEFAF" w14:textId="0ECCBFE1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0879A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483" w:type="dxa"/>
            <w:hideMark/>
          </w:tcPr>
          <w:p w14:paraId="4A4DB99B" w14:textId="57A4C946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0879A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630E00" w:rsidRPr="00C177AF" w14:paraId="43952223" w14:textId="77777777" w:rsidTr="00630E00">
        <w:trPr>
          <w:trHeight w:val="600"/>
        </w:trPr>
        <w:tc>
          <w:tcPr>
            <w:tcW w:w="5098" w:type="dxa"/>
            <w:hideMark/>
          </w:tcPr>
          <w:p w14:paraId="12B55D7D" w14:textId="77777777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326A" w14:textId="77777777" w:rsidR="00630E00" w:rsidRPr="00630E00" w:rsidRDefault="00630E00" w:rsidP="00D35DC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48 673 619,00  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FA95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14 997 571,00  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D316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14 879 376,00  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CC3B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18 796 672,00  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DA16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B51FC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630E00" w:rsidRPr="00C177AF" w14:paraId="73FD6298" w14:textId="77777777" w:rsidTr="00630E00">
        <w:trPr>
          <w:trHeight w:val="600"/>
        </w:trPr>
        <w:tc>
          <w:tcPr>
            <w:tcW w:w="5098" w:type="dxa"/>
            <w:hideMark/>
          </w:tcPr>
          <w:p w14:paraId="4B4B80A4" w14:textId="77777777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EAF2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17CF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4E7E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000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6CE1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7B526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630E00" w:rsidRPr="00C177AF" w14:paraId="16C7F31E" w14:textId="77777777" w:rsidTr="00630E00">
        <w:trPr>
          <w:trHeight w:val="600"/>
        </w:trPr>
        <w:tc>
          <w:tcPr>
            <w:tcW w:w="5098" w:type="dxa"/>
            <w:hideMark/>
          </w:tcPr>
          <w:p w14:paraId="5ABC61B8" w14:textId="77777777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Средства бюджета городского округа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BD78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141 470 310,00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4E1B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56 342 770,00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2D6A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42 563 770,00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F98D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42 563 770,00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58FD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58F50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630E00" w:rsidRPr="00C177AF" w14:paraId="486E0EAA" w14:textId="77777777" w:rsidTr="00630E00">
        <w:trPr>
          <w:trHeight w:val="600"/>
        </w:trPr>
        <w:tc>
          <w:tcPr>
            <w:tcW w:w="5098" w:type="dxa"/>
            <w:hideMark/>
          </w:tcPr>
          <w:p w14:paraId="0FC67914" w14:textId="77777777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AA10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11AF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59AA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A899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C740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FE201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630E00" w:rsidRPr="00C177AF" w14:paraId="2196E244" w14:textId="77777777" w:rsidTr="00630E00">
        <w:trPr>
          <w:trHeight w:val="615"/>
        </w:trPr>
        <w:tc>
          <w:tcPr>
            <w:tcW w:w="5098" w:type="dxa"/>
            <w:hideMark/>
          </w:tcPr>
          <w:p w14:paraId="4135627B" w14:textId="77777777" w:rsidR="00630E00" w:rsidRPr="00C177AF" w:rsidRDefault="00630E00" w:rsidP="00D35DC6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177A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0FD08A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190 143 929,00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C01F64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71 340 341,00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811053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57 443 146,00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5C278E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61 360 442,00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6663F8A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BA05984" w14:textId="77777777" w:rsidR="00630E00" w:rsidRPr="00630E00" w:rsidRDefault="00630E00" w:rsidP="00D35DC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0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  </w:t>
            </w:r>
          </w:p>
        </w:tc>
      </w:tr>
    </w:tbl>
    <w:p w14:paraId="3472FEDB" w14:textId="77777777" w:rsidR="00630E00" w:rsidRDefault="00630E00" w:rsidP="00630E00">
      <w:pP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3AA7DB38" w14:textId="77777777" w:rsidR="00E406D9" w:rsidRDefault="004644C0"/>
    <w:sectPr w:rsidR="00E406D9" w:rsidSect="00630E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2D7"/>
    <w:rsid w:val="000879AE"/>
    <w:rsid w:val="003F42D7"/>
    <w:rsid w:val="004644C0"/>
    <w:rsid w:val="00630E00"/>
    <w:rsid w:val="00AE1C2B"/>
    <w:rsid w:val="00B12402"/>
    <w:rsid w:val="00C00F31"/>
    <w:rsid w:val="00CB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8F452"/>
  <w15:chartTrackingRefBased/>
  <w15:docId w15:val="{336EF8EA-D876-4636-9B31-665A0C88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0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899</Words>
  <Characters>5128</Characters>
  <Application>Microsoft Office Word</Application>
  <DocSecurity>0</DocSecurity>
  <Lines>42</Lines>
  <Paragraphs>12</Paragraphs>
  <ScaleCrop>false</ScaleCrop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Шамшеева Оксана Николаевна</dc:creator>
  <cp:keywords/>
  <dc:description/>
  <cp:lastModifiedBy>Борис Т. А.</cp:lastModifiedBy>
  <cp:revision>5</cp:revision>
  <dcterms:created xsi:type="dcterms:W3CDTF">2025-11-12T07:59:00Z</dcterms:created>
  <dcterms:modified xsi:type="dcterms:W3CDTF">2025-11-12T09:42:00Z</dcterms:modified>
</cp:coreProperties>
</file>